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8" w:rsidRDefault="009221F8" w:rsidP="009221F8">
      <w:pPr>
        <w:rPr>
          <w:rFonts w:ascii="Times New Roman" w:hAnsi="Times New Roman"/>
          <w:sz w:val="28"/>
          <w:lang w:val="uk-UA"/>
        </w:rPr>
      </w:pPr>
    </w:p>
    <w:p w:rsidR="008F1F6F" w:rsidRPr="003F67A2" w:rsidRDefault="008F1F6F" w:rsidP="008F1F6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093D44F" wp14:editId="5244AB66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F1F6F" w:rsidRPr="003F67A2" w:rsidRDefault="008F1F6F" w:rsidP="008F1F6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F1F6F" w:rsidRPr="003F67A2" w:rsidRDefault="008F1F6F" w:rsidP="008F1F6F">
      <w:pPr>
        <w:jc w:val="center"/>
        <w:rPr>
          <w:sz w:val="28"/>
          <w:szCs w:val="28"/>
        </w:rPr>
      </w:pPr>
    </w:p>
    <w:p w:rsidR="008F1F6F" w:rsidRPr="003F67A2" w:rsidRDefault="008F1F6F" w:rsidP="008F1F6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F1F6F" w:rsidRPr="003F67A2" w:rsidRDefault="008F1F6F" w:rsidP="008F1F6F">
      <w:pPr>
        <w:jc w:val="center"/>
        <w:rPr>
          <w:sz w:val="28"/>
          <w:szCs w:val="28"/>
        </w:rPr>
      </w:pPr>
    </w:p>
    <w:p w:rsidR="008F1F6F" w:rsidRPr="003F67A2" w:rsidRDefault="008F1F6F" w:rsidP="008F1F6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F1F6F" w:rsidRPr="003F67A2" w:rsidRDefault="008F1F6F" w:rsidP="008F1F6F">
      <w:pPr>
        <w:jc w:val="center"/>
        <w:rPr>
          <w:b/>
          <w:sz w:val="28"/>
          <w:szCs w:val="28"/>
        </w:rPr>
      </w:pPr>
    </w:p>
    <w:p w:rsidR="009221F8" w:rsidRPr="008F1F6F" w:rsidRDefault="008F1F6F" w:rsidP="008F1F6F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rFonts w:asciiTheme="minorHAnsi" w:hAnsiTheme="minorHAnsi"/>
          <w:sz w:val="28"/>
          <w:szCs w:val="28"/>
          <w:u w:val="single"/>
          <w:lang w:val="uk-UA"/>
        </w:rPr>
        <w:t>28</w:t>
      </w:r>
    </w:p>
    <w:p w:rsidR="009221F8" w:rsidRDefault="009221F8" w:rsidP="009221F8">
      <w:pPr>
        <w:jc w:val="both"/>
        <w:rPr>
          <w:rFonts w:ascii="Times New Roman" w:hAnsi="Times New Roman"/>
          <w:sz w:val="28"/>
          <w:lang w:val="uk-UA"/>
        </w:rPr>
      </w:pPr>
    </w:p>
    <w:p w:rsidR="009221F8" w:rsidRPr="008F1F6F" w:rsidRDefault="009221F8" w:rsidP="009221F8">
      <w:pPr>
        <w:jc w:val="both"/>
        <w:rPr>
          <w:rFonts w:ascii="Times New Roman" w:hAnsi="Times New Roman"/>
          <w:sz w:val="28"/>
        </w:rPr>
      </w:pPr>
    </w:p>
    <w:p w:rsidR="009221F8" w:rsidRPr="00741263" w:rsidRDefault="009221F8" w:rsidP="009221F8">
      <w:pPr>
        <w:jc w:val="both"/>
        <w:rPr>
          <w:rFonts w:ascii="Times New Roman" w:hAnsi="Times New Roman"/>
          <w:sz w:val="28"/>
          <w:lang w:val="uk-UA"/>
        </w:rPr>
      </w:pPr>
    </w:p>
    <w:p w:rsidR="009221F8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21F8" w:rsidRPr="00ED29CB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21F8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малої приватизації комунальної власності</w:t>
      </w:r>
    </w:p>
    <w:p w:rsidR="009221F8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адміністративного приміщення,</w:t>
      </w:r>
    </w:p>
    <w:p w:rsidR="009221F8" w:rsidRPr="00ED29CB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21F8" w:rsidRPr="00F40325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бульв. Шевченка, 345</w:t>
      </w:r>
    </w:p>
    <w:p w:rsidR="009221F8" w:rsidRPr="00F40325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Pr="007054C6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приватизацію державного і комунального майна», ст. 16 Постанови Кабінету Міністрів України від 10.12.2003 </w:t>
      </w:r>
      <w:r w:rsidRPr="00C55EB4">
        <w:rPr>
          <w:rFonts w:ascii="Times New Roman" w:hAnsi="Times New Roman"/>
          <w:sz w:val="28"/>
          <w:szCs w:val="28"/>
          <w:lang w:val="uk-UA"/>
        </w:rPr>
        <w:t>№1891 (</w:t>
      </w:r>
      <w:r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 редакції постанови Кабінету Міністрів України </w:t>
      </w:r>
      <w:hyperlink r:id="rId6" w:anchor="n8" w:tgtFrame="_blank" w:history="1">
        <w:r w:rsidRPr="007A026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від 20 лютого 2019 р. № 224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5.4,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підрозд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5.4.5 рішення Черкаської міської ради від 18.10.2018 №2-3695 «Про внесення змін до рішення міської ради від 20.09.2016 №2-937 «Про затвердження міської Програми управління об</w:t>
      </w:r>
      <w:r w:rsidRPr="007A026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єктами  комунальної власності територіальної громади м. Черкаси на 2017-2021 роки», на виконання рішення Черкаської міської ради  від 12.08.2021 №8-155 «Про внесення змін та доповнень до рішення міської ради від 11.03.2021 №4-274 «Про  перелік об</w:t>
      </w:r>
      <w:r w:rsidRPr="007A061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єктів малої приватизації комунальної власності м. Черкаси, що підлягають приватизації у 2021 році», 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 рецензування звіту про оцінку майна – адміністративного приміщення, а саме: нежитлових приміщень напівпідвалу, загальною площею – 379,3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що розташовані за адресою: м. Черкаси, бульв. Шевченка, 345, </w:t>
      </w:r>
      <w:r w:rsidRPr="007054C6">
        <w:rPr>
          <w:rFonts w:ascii="Times New Roman" w:hAnsi="Times New Roman"/>
          <w:sz w:val="28"/>
          <w:szCs w:val="28"/>
          <w:lang w:val="uk-UA"/>
        </w:rPr>
        <w:t>виконаного ФОП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 Степанович</w:t>
      </w:r>
      <w:r w:rsidRPr="007054C6">
        <w:rPr>
          <w:rFonts w:ascii="Times New Roman" w:hAnsi="Times New Roman"/>
          <w:sz w:val="28"/>
          <w:szCs w:val="28"/>
          <w:lang w:val="uk-UA"/>
        </w:rPr>
        <w:t>» (сертифікат суб’єкта оціночної д</w:t>
      </w:r>
      <w:r>
        <w:rPr>
          <w:rFonts w:ascii="Times New Roman" w:hAnsi="Times New Roman"/>
          <w:sz w:val="28"/>
          <w:szCs w:val="28"/>
          <w:lang w:val="uk-UA"/>
        </w:rPr>
        <w:t>іяльності №689/19 від 02.09.2019 р.</w:t>
      </w:r>
      <w:r w:rsidRPr="007054C6">
        <w:rPr>
          <w:rFonts w:ascii="Times New Roman" w:hAnsi="Times New Roman"/>
          <w:sz w:val="28"/>
          <w:szCs w:val="28"/>
          <w:lang w:val="uk-UA"/>
        </w:rPr>
        <w:t>), виконавчий комітет Черкаської міської ради</w:t>
      </w:r>
    </w:p>
    <w:p w:rsidR="009221F8" w:rsidRPr="007054C6" w:rsidRDefault="009221F8" w:rsidP="009221F8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21F8" w:rsidRDefault="009221F8" w:rsidP="009221F8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1. Затвердити Висновок про вартість майна – адміністративного приміщення, а саме: нежитлові приміщення напівпідвалу з №152-1 до №152-11, літ. А-5, загальною площею 379,3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що розташовані за</w:t>
      </w:r>
      <w:r w:rsidRP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адресою: м. Черкаси, бульв. Шевченка, 345 і орендуються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Шаповаловим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Євгеновичем та підлягають приватизації шляхом викупу; виконаний ФОП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 Степанович» (сертифікат суб</w:t>
      </w:r>
      <w:r w:rsidRPr="00BE3DD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оціночної діяльності №689/19 від 02.09.2019р.), станом на 31.08.2021 (додається), зокрема:</w:t>
      </w:r>
    </w:p>
    <w:p w:rsidR="009221F8" w:rsidRPr="007101C6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Ринкова вартість об</w:t>
      </w:r>
      <w:r w:rsidRPr="006A6530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з ПДВ  становить 1643520,00 (один мільйон шістсот сорок три тисячі п</w:t>
      </w:r>
      <w:r w:rsidRPr="00D227B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двадцять грн. 00 коп.</w:t>
      </w:r>
      <w:r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9221F8" w:rsidRPr="007101C6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 Сума ПДВ  становить 273920,00 (двісті сімдесят три тисячі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D227B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двадцять грн. 00 коп.</w:t>
      </w:r>
      <w:r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9221F8" w:rsidRPr="007101C6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09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.3 Ринкова вартість об</w:t>
      </w:r>
      <w:r w:rsidRPr="002A09C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без ПДВ становить 1369600,</w:t>
      </w:r>
      <w:r w:rsidRPr="00D227B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(один мільйон триста шістдесят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D227B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тисяч шістсот</w:t>
      </w:r>
      <w:r w:rsidRPr="007101C6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 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становить 1572987,60 (один мільйон п</w:t>
      </w:r>
      <w:r w:rsidRPr="001705D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ятсот сімдесят дві тисячі дев</w:t>
      </w:r>
      <w:r w:rsidRPr="001705D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ятсот вісімдесят сім грн. 60 коп.).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 Сума ПДВ  становить 262164,60 (двісті шістдесят дві тисячі сто шістдесят чотири грн. 60 коп.).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 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 1310823,00 (один мільйон триста десять тисяч вісімсот двадцять три грн. 00 коп.).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становить 70532,40 (сімдесят тисяч п</w:t>
      </w:r>
      <w:r w:rsidRPr="001705D1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тридцять дві грн. 40 коп.).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  Сума ПДВ  становить 11755,</w:t>
      </w:r>
      <w:r w:rsidRPr="001705D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(одинадцять тисяч сімсот п</w:t>
      </w:r>
      <w:r w:rsidRPr="001705D1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1705D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 грн. 40 коп.).</w:t>
      </w:r>
    </w:p>
    <w:p w:rsidR="009221F8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 58777,</w:t>
      </w:r>
      <w:r w:rsidRPr="001705D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(п</w:t>
      </w:r>
      <w:r w:rsidRPr="004022C1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вісім тисяч сімсот сімдесят сім грн. 00 коп.).</w:t>
      </w:r>
    </w:p>
    <w:p w:rsidR="009221F8" w:rsidRPr="0066179F" w:rsidRDefault="009221F8" w:rsidP="009221F8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9221F8" w:rsidRDefault="009221F8" w:rsidP="009221F8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Pr="0066179F" w:rsidRDefault="009221F8" w:rsidP="009221F8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Pr="00CF5D22" w:rsidRDefault="009221F8" w:rsidP="00922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9221F8" w:rsidRPr="00B53D5B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Pr="00644055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8F1F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9221F8" w:rsidRDefault="009221F8" w:rsidP="009221F8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9221F8" w:rsidRPr="00644055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Pr="00B53D5B" w:rsidRDefault="009221F8" w:rsidP="009221F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831F3D" wp14:editId="215252D6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F8" w:rsidRPr="00B53D5B" w:rsidRDefault="009221F8" w:rsidP="009221F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9221F8" w:rsidRPr="00B53D5B" w:rsidRDefault="009221F8" w:rsidP="009221F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9221F8" w:rsidRPr="00B53D5B" w:rsidRDefault="009221F8" w:rsidP="009221F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9221F8" w:rsidRPr="00B53D5B" w:rsidRDefault="009221F8" w:rsidP="009221F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9221F8" w:rsidRPr="00B53D5B" w:rsidRDefault="009221F8" w:rsidP="009221F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8FE4" wp14:editId="3DDD07DA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9221F8" w:rsidRPr="00644055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Pr="00644055" w:rsidRDefault="009221F8" w:rsidP="009221F8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9221F8" w:rsidRPr="00644055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4F48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21F8" w:rsidRDefault="009221F8" w:rsidP="009221F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9221F8" w:rsidRDefault="009221F8" w:rsidP="009221F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21F8" w:rsidRPr="00F40325" w:rsidRDefault="009221F8" w:rsidP="009221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оціночної діяльності про вартість об</w:t>
      </w:r>
      <w:r w:rsidRPr="005564F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 м. Черкаси</w:t>
      </w:r>
      <w:r w:rsidRPr="005564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адміністративного приміщення, розташованого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бульв. Шевченка, 345».</w:t>
      </w:r>
    </w:p>
    <w:p w:rsidR="009221F8" w:rsidRDefault="009221F8" w:rsidP="009221F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Pr="00F40325" w:rsidRDefault="009221F8" w:rsidP="009221F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приватизацію державного і комунального майна» з метою наповнення міського бюджету та реалізації об’єкта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 адміністративного приміщення, а саме: нежитлові приміщення напівпідвалу з №152-1 до №152-11,   розташованих за   адресою:   м. Черкаси, бульв. Шевченка, 345 пропонується внести на розгляд виконавчого комітету Черкаської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оціночної діяльності про вартість об</w:t>
      </w:r>
      <w:r w:rsidRPr="005564F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 м. Черкаси</w:t>
      </w:r>
      <w:r w:rsidRPr="005564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адміністративного приміщення, розташованого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бульв. Шевченка, 345» та приватизувати об</w:t>
      </w:r>
      <w:r w:rsidRPr="00D17BD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 за ціною визначеною суб</w:t>
      </w:r>
      <w:r w:rsidRPr="00D17BD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єктом оціночної діяльності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Р.С. орендарем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Шаповалов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 Євгенович.</w:t>
      </w:r>
    </w:p>
    <w:p w:rsidR="009221F8" w:rsidRPr="0051439F" w:rsidRDefault="009221F8" w:rsidP="009221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21F8" w:rsidRDefault="009221F8" w:rsidP="009221F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Pr="004F4858" w:rsidRDefault="009221F8" w:rsidP="009221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                 І.І. Удод</w:t>
      </w:r>
    </w:p>
    <w:p w:rsidR="009221F8" w:rsidRPr="00644055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Pr="00644055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1F8" w:rsidRDefault="009221F8" w:rsidP="009221F8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78E" w:rsidRDefault="008B178E"/>
    <w:sectPr w:rsidR="008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D7"/>
    <w:rsid w:val="00652AD7"/>
    <w:rsid w:val="008B178E"/>
    <w:rsid w:val="008F1F6F"/>
    <w:rsid w:val="009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221F8"/>
  </w:style>
  <w:style w:type="character" w:styleId="a3">
    <w:name w:val="Hyperlink"/>
    <w:basedOn w:val="a0"/>
    <w:uiPriority w:val="99"/>
    <w:semiHidden/>
    <w:unhideWhenUsed/>
    <w:rsid w:val="009221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221F8"/>
  </w:style>
  <w:style w:type="character" w:styleId="a3">
    <w:name w:val="Hyperlink"/>
    <w:basedOn w:val="a0"/>
    <w:uiPriority w:val="99"/>
    <w:semiHidden/>
    <w:unhideWhenUsed/>
    <w:rsid w:val="009221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ec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4-2019-%D0%B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2021-09-23T08:47:00Z</dcterms:created>
  <dcterms:modified xsi:type="dcterms:W3CDTF">2021-09-30T09:13:00Z</dcterms:modified>
</cp:coreProperties>
</file>